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34077" w:rsidRPr="00DD5BF5" w:rsidTr="0001773B">
        <w:tc>
          <w:tcPr>
            <w:tcW w:w="9923" w:type="dxa"/>
          </w:tcPr>
          <w:p w:rsidR="00E34077" w:rsidRPr="00DD5BF5" w:rsidRDefault="000A3929" w:rsidP="0001773B">
            <w:pPr>
              <w:ind w:left="4536"/>
              <w:outlineLvl w:val="0"/>
              <w:rPr>
                <w:sz w:val="20"/>
              </w:rPr>
            </w:pPr>
            <w:r w:rsidRPr="000A3929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5pt;height:38.65pt">
                  <v:imagedata r:id="rId7" o:title="novosib2"/>
                </v:shape>
              </w:pict>
            </w:r>
          </w:p>
          <w:p w:rsidR="00E34077" w:rsidRPr="00DD5BF5" w:rsidRDefault="00E34077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34077" w:rsidRPr="00DD5BF5" w:rsidRDefault="00E34077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34077" w:rsidRPr="00DD5BF5" w:rsidRDefault="00E34077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34077" w:rsidRPr="00DD5BF5" w:rsidRDefault="00E34077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34077" w:rsidRPr="00DD5BF5" w:rsidRDefault="00E34077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34077" w:rsidRPr="007861AD" w:rsidRDefault="00E34077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5A49D5" w:rsidRPr="005A49D5">
              <w:rPr>
                <w:u w:val="single"/>
              </w:rPr>
              <w:t>27.09.2016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5A49D5">
              <w:rPr>
                <w:u w:val="single"/>
              </w:rPr>
              <w:t>4348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E34077" w:rsidRPr="00DD5BF5" w:rsidRDefault="00E34077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Tr="00E34077">
        <w:trPr>
          <w:trHeight w:val="20"/>
        </w:trPr>
        <w:tc>
          <w:tcPr>
            <w:tcW w:w="5777" w:type="dxa"/>
            <w:hideMark/>
          </w:tcPr>
          <w:p w:rsidR="00B67B9D" w:rsidRDefault="00B67B9D" w:rsidP="00E34077">
            <w:pPr>
              <w:widowControl/>
              <w:spacing w:line="240" w:lineRule="atLeast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E34077" w:rsidRDefault="00E34077" w:rsidP="00B67B9D">
      <w:pPr>
        <w:suppressAutoHyphens/>
        <w:ind w:firstLine="709"/>
        <w:jc w:val="both"/>
      </w:pPr>
    </w:p>
    <w:p w:rsidR="00E34077" w:rsidRDefault="00E34077" w:rsidP="00B67B9D">
      <w:pPr>
        <w:suppressAutoHyphens/>
        <w:ind w:firstLine="709"/>
        <w:jc w:val="both"/>
      </w:pPr>
    </w:p>
    <w:p w:rsidR="00B67B9D" w:rsidRPr="005D5C79" w:rsidRDefault="00B67B9D" w:rsidP="00B67B9D">
      <w:pPr>
        <w:suppressAutoHyphens/>
        <w:ind w:firstLine="709"/>
        <w:jc w:val="both"/>
      </w:pPr>
      <w:proofErr w:type="gramStart"/>
      <w:r w:rsidRPr="00F12A0F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</w:t>
      </w:r>
      <w:r w:rsidR="00E34077">
        <w:t xml:space="preserve"> </w:t>
      </w:r>
      <w:r w:rsidRPr="00F12A0F">
        <w:t xml:space="preserve">10.06.2013 № 5459, на основании заключения </w:t>
      </w:r>
      <w:r w:rsidRPr="00F12A0F">
        <w:rPr>
          <w:spacing w:val="-3"/>
        </w:rPr>
        <w:t xml:space="preserve">по результатам публичных слушаний по вопросам предоставления разрешений на отклонение от предельных </w:t>
      </w:r>
      <w:r w:rsidRPr="005D5C79">
        <w:rPr>
          <w:spacing w:val="-3"/>
        </w:rPr>
        <w:t xml:space="preserve">параметров разрешенного строительства, </w:t>
      </w:r>
      <w:r w:rsidRPr="005D5C79">
        <w:rPr>
          <w:spacing w:val="-2"/>
        </w:rPr>
        <w:t>реконструкции объекто</w:t>
      </w:r>
      <w:r w:rsidR="003D7406" w:rsidRPr="005D5C79">
        <w:rPr>
          <w:spacing w:val="-2"/>
        </w:rPr>
        <w:t>в капитального строительства от 1</w:t>
      </w:r>
      <w:r w:rsidR="00DD4CDD" w:rsidRPr="005D5C79">
        <w:rPr>
          <w:spacing w:val="-2"/>
        </w:rPr>
        <w:t>9</w:t>
      </w:r>
      <w:r w:rsidRPr="005D5C79">
        <w:rPr>
          <w:spacing w:val="-2"/>
        </w:rPr>
        <w:t>.</w:t>
      </w:r>
      <w:r w:rsidR="003F607C" w:rsidRPr="005D5C79">
        <w:rPr>
          <w:spacing w:val="-2"/>
        </w:rPr>
        <w:t>0</w:t>
      </w:r>
      <w:r w:rsidR="00132818" w:rsidRPr="005D5C79">
        <w:rPr>
          <w:spacing w:val="-2"/>
        </w:rPr>
        <w:t>9</w:t>
      </w:r>
      <w:r w:rsidRPr="005D5C79">
        <w:rPr>
          <w:spacing w:val="-2"/>
        </w:rPr>
        <w:t>.201</w:t>
      </w:r>
      <w:r w:rsidR="003F607C" w:rsidRPr="005D5C79">
        <w:rPr>
          <w:spacing w:val="-2"/>
        </w:rPr>
        <w:t>6</w:t>
      </w:r>
      <w:r w:rsidRPr="005D5C79">
        <w:rPr>
          <w:spacing w:val="-2"/>
        </w:rPr>
        <w:t>, р</w:t>
      </w:r>
      <w:r w:rsidRPr="005D5C79">
        <w:t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5D5C79">
        <w:t xml:space="preserve"> капитального строительства от </w:t>
      </w:r>
      <w:r w:rsidR="00DD4CDD" w:rsidRPr="005D5C79">
        <w:t>2</w:t>
      </w:r>
      <w:r w:rsidR="00132818" w:rsidRPr="005D5C79">
        <w:t>2</w:t>
      </w:r>
      <w:r w:rsidRPr="005D5C79">
        <w:t>.</w:t>
      </w:r>
      <w:r w:rsidR="003F607C" w:rsidRPr="005D5C79">
        <w:t>0</w:t>
      </w:r>
      <w:r w:rsidR="00132818" w:rsidRPr="005D5C79">
        <w:t>9</w:t>
      </w:r>
      <w:r w:rsidRPr="005D5C79">
        <w:t>.201</w:t>
      </w:r>
      <w:r w:rsidR="003F607C" w:rsidRPr="005D5C79">
        <w:t>6</w:t>
      </w:r>
      <w:r w:rsidRPr="005D5C79">
        <w:t>, руководствуясь Уставом города Новосибирска, ПОСТАНОВЛЯЮ:</w:t>
      </w:r>
      <w:proofErr w:type="gramEnd"/>
    </w:p>
    <w:p w:rsidR="005D5C79" w:rsidRPr="005D5C79" w:rsidRDefault="00B67B9D" w:rsidP="005D5C79">
      <w:pPr>
        <w:pStyle w:val="a7"/>
        <w:ind w:firstLine="709"/>
      </w:pPr>
      <w:r w:rsidRPr="005D5C79">
        <w:t>1. </w:t>
      </w:r>
      <w:proofErr w:type="gramStart"/>
      <w:r w:rsidRPr="005D5C79">
        <w:t xml:space="preserve">Отказать в предоставлении разрешения на </w:t>
      </w:r>
      <w:r w:rsidRPr="005D5C79">
        <w:rPr>
          <w:spacing w:val="-3"/>
        </w:rPr>
        <w:t>отклонение от предельных п</w:t>
      </w:r>
      <w:r w:rsidRPr="005D5C79">
        <w:rPr>
          <w:spacing w:val="-3"/>
        </w:rPr>
        <w:t>а</w:t>
      </w:r>
      <w:r w:rsidRPr="005D5C79">
        <w:rPr>
          <w:spacing w:val="-3"/>
        </w:rPr>
        <w:t xml:space="preserve">раметров разрешенного строительства, </w:t>
      </w:r>
      <w:r w:rsidRPr="005D5C79">
        <w:rPr>
          <w:spacing w:val="-2"/>
        </w:rPr>
        <w:t>реконструкции объектов капитального строительства</w:t>
      </w:r>
      <w:r w:rsidR="005D5C79" w:rsidRPr="005D5C79">
        <w:rPr>
          <w:spacing w:val="-2"/>
        </w:rPr>
        <w:t xml:space="preserve"> </w:t>
      </w:r>
      <w:r w:rsidR="00E34077">
        <w:rPr>
          <w:spacing w:val="-2"/>
        </w:rPr>
        <w:t>м</w:t>
      </w:r>
      <w:r w:rsidR="005D5C79" w:rsidRPr="005D5C79">
        <w:t>униципальному унитарному предприятию г. Новосибирска «Зо</w:t>
      </w:r>
      <w:r w:rsidR="005D5C79" w:rsidRPr="005D5C79">
        <w:t>о</w:t>
      </w:r>
      <w:r w:rsidR="005D5C79" w:rsidRPr="005D5C79">
        <w:t xml:space="preserve">логический парк» (на основании заявления в связи с необходимостью соблюдения линии </w:t>
      </w:r>
      <w:r w:rsidR="005D5C79" w:rsidRPr="005D5C79">
        <w:rPr>
          <w:bCs/>
          <w:iCs/>
        </w:rPr>
        <w:t>регулирования</w:t>
      </w:r>
      <w:r w:rsidR="005D5C79" w:rsidRPr="005D5C79">
        <w:t xml:space="preserve"> застройки) в части уменьшения минимального отступа от границ земельного участка, за пределами которого запрещено строительство зд</w:t>
      </w:r>
      <w:r w:rsidR="005D5C79" w:rsidRPr="005D5C79">
        <w:t>а</w:t>
      </w:r>
      <w:r w:rsidR="005D5C79" w:rsidRPr="005D5C79">
        <w:t>ний, строений, сооружений, с кадастровым номером 54:35:033135:18 площадью 0,1990 га</w:t>
      </w:r>
      <w:proofErr w:type="gramEnd"/>
      <w:r w:rsidR="005D5C79" w:rsidRPr="005D5C79">
        <w:t xml:space="preserve">, </w:t>
      </w:r>
      <w:proofErr w:type="gramStart"/>
      <w:r w:rsidR="005D5C79" w:rsidRPr="005D5C79">
        <w:t>расположенного</w:t>
      </w:r>
      <w:proofErr w:type="gramEnd"/>
      <w:r w:rsidR="005D5C79" w:rsidRPr="005D5C79">
        <w:t xml:space="preserve"> по адресу: </w:t>
      </w:r>
      <w:proofErr w:type="gramStart"/>
      <w:r w:rsidR="005D5C79" w:rsidRPr="005D5C79">
        <w:t>Российская Федерация, Новосибирская о</w:t>
      </w:r>
      <w:r w:rsidR="005D5C79" w:rsidRPr="005D5C79">
        <w:t>б</w:t>
      </w:r>
      <w:r w:rsidR="005D5C79" w:rsidRPr="005D5C79">
        <w:t>ласть, город Новосибирск</w:t>
      </w:r>
      <w:r w:rsidR="005D5C79" w:rsidRPr="005D5C79">
        <w:rPr>
          <w:spacing w:val="-3"/>
        </w:rPr>
        <w:t>,</w:t>
      </w:r>
      <w:r w:rsidR="005D5C79" w:rsidRPr="005D5C79">
        <w:t xml:space="preserve"> ул. Каунасская (</w:t>
      </w:r>
      <w:r w:rsidR="005D5C79" w:rsidRPr="005D5C79">
        <w:rPr>
          <w:bCs/>
        </w:rPr>
        <w:t>зона застройки жилыми домами смешанной этажности (Ж-1)),</w:t>
      </w:r>
      <w:r w:rsidR="005D5C79" w:rsidRPr="005D5C79">
        <w:t xml:space="preserve"> с 3 м до 0 м со стороны ул.</w:t>
      </w:r>
      <w:r w:rsidR="00E34077">
        <w:t xml:space="preserve"> Каунасской в связи с тем, что </w:t>
      </w:r>
      <w:r w:rsidR="005D5C79" w:rsidRPr="005D5C79">
        <w:t>не представлен</w:t>
      </w:r>
      <w:r w:rsidR="00E34077">
        <w:t>ы</w:t>
      </w:r>
      <w:r w:rsidR="005D5C79" w:rsidRPr="005D5C79">
        <w:t xml:space="preserve"> документ</w:t>
      </w:r>
      <w:r w:rsidR="00E34077">
        <w:t>ы</w:t>
      </w:r>
      <w:r w:rsidR="005D5C79" w:rsidRPr="005D5C79">
        <w:rPr>
          <w:b/>
        </w:rPr>
        <w:t xml:space="preserve"> </w:t>
      </w:r>
      <w:r w:rsidR="005D5C79" w:rsidRPr="005D5C79">
        <w:t xml:space="preserve">в соответствии с </w:t>
      </w:r>
      <w:hyperlink w:anchor="Par119" w:history="1">
        <w:r w:rsidR="005D5C79" w:rsidRPr="005D5C79">
          <w:t>подпунктом 2.10.1</w:t>
        </w:r>
      </w:hyperlink>
      <w:r w:rsidR="005D5C79" w:rsidRPr="005D5C79">
        <w:t xml:space="preserve"> админ</w:t>
      </w:r>
      <w:r w:rsidR="005D5C79" w:rsidRPr="005D5C79">
        <w:t>и</w:t>
      </w:r>
      <w:r w:rsidR="005D5C79" w:rsidRPr="005D5C79">
        <w:t>стративного регламента</w:t>
      </w:r>
      <w:r w:rsidR="00765673">
        <w:t xml:space="preserve"> </w:t>
      </w:r>
      <w:r w:rsidR="00765673" w:rsidRPr="002C5AE1">
        <w:rPr>
          <w:rFonts w:eastAsiaTheme="minorHAnsi"/>
          <w:lang w:eastAsia="en-US"/>
        </w:rPr>
        <w:t>предоставления</w:t>
      </w:r>
      <w:r w:rsidR="00765673">
        <w:rPr>
          <w:rFonts w:eastAsiaTheme="minorHAnsi"/>
          <w:lang w:eastAsia="en-US"/>
        </w:rPr>
        <w:t xml:space="preserve"> муниципальной услуги по предоставлению разрешения на отклонение от предельных параметров разреше</w:t>
      </w:r>
      <w:r w:rsidR="00765673">
        <w:rPr>
          <w:rFonts w:eastAsiaTheme="minorHAnsi"/>
          <w:lang w:eastAsia="en-US"/>
        </w:rPr>
        <w:t>н</w:t>
      </w:r>
      <w:r w:rsidR="00765673">
        <w:rPr>
          <w:rFonts w:eastAsiaTheme="minorHAnsi"/>
          <w:lang w:eastAsia="en-US"/>
        </w:rPr>
        <w:t>ного строительства, реконструкции объектов капитального строительства</w:t>
      </w:r>
      <w:r w:rsidR="005D5C79" w:rsidRPr="005D5C79">
        <w:t>, утвержденного постановлением мэрии</w:t>
      </w:r>
      <w:proofErr w:type="gramEnd"/>
      <w:r w:rsidR="005D5C79" w:rsidRPr="005D5C79">
        <w:t xml:space="preserve"> города Новосибирска от 10.06.2013 </w:t>
      </w:r>
      <w:r w:rsidR="005D5C79" w:rsidRPr="005D5C79">
        <w:lastRenderedPageBreak/>
        <w:t>№ 5459, а именно</w:t>
      </w:r>
      <w:r w:rsidR="00E34077">
        <w:t>:</w:t>
      </w:r>
      <w:r w:rsidR="005D5C79" w:rsidRPr="005D5C79">
        <w:t xml:space="preserve"> заключение о соответствии техническим регламентам, закл</w:t>
      </w:r>
      <w:r w:rsidR="005D5C79" w:rsidRPr="005D5C79">
        <w:t>ю</w:t>
      </w:r>
      <w:r w:rsidR="005D5C79" w:rsidRPr="005D5C79">
        <w:t>чение о соответствии санитарным правилам и нормам по земельному участку, применительно к которому запрашивается разрешение.</w:t>
      </w:r>
    </w:p>
    <w:p w:rsidR="00525A63" w:rsidRPr="005D5C79" w:rsidRDefault="00E078CE" w:rsidP="00647EC2">
      <w:pPr>
        <w:widowControl/>
        <w:ind w:firstLine="709"/>
        <w:jc w:val="both"/>
        <w:rPr>
          <w:spacing w:val="-8"/>
        </w:rPr>
      </w:pPr>
      <w:r w:rsidRPr="005D5C79">
        <w:t xml:space="preserve">2. Департаменту строительства и архитектуры мэрии города Новосибирска </w:t>
      </w:r>
      <w:proofErr w:type="gramStart"/>
      <w:r w:rsidRPr="005D5C79">
        <w:t>разместить постановление</w:t>
      </w:r>
      <w:proofErr w:type="gramEnd"/>
      <w:r w:rsidRPr="005D5C79">
        <w:t xml:space="preserve"> на официальном сайте города Новосибирска в инфо</w:t>
      </w:r>
      <w:r w:rsidRPr="005D5C79">
        <w:t>р</w:t>
      </w:r>
      <w:r w:rsidRPr="005D5C79">
        <w:t xml:space="preserve">мационно-телекоммуникационной сети «Интернет». </w:t>
      </w:r>
    </w:p>
    <w:p w:rsidR="00E078CE" w:rsidRPr="005D5C79" w:rsidRDefault="00E078CE" w:rsidP="00E078CE">
      <w:pPr>
        <w:ind w:firstLine="709"/>
        <w:jc w:val="both"/>
      </w:pPr>
      <w:r w:rsidRPr="005D5C79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5D5C79" w:rsidRDefault="00E078CE" w:rsidP="00E078CE">
      <w:pPr>
        <w:ind w:firstLine="709"/>
        <w:jc w:val="both"/>
      </w:pPr>
      <w:r w:rsidRPr="005D5C79">
        <w:t>4. </w:t>
      </w:r>
      <w:proofErr w:type="gramStart"/>
      <w:r w:rsidRPr="005D5C79">
        <w:t>Контроль за</w:t>
      </w:r>
      <w:proofErr w:type="gramEnd"/>
      <w:r w:rsidRPr="005D5C79">
        <w:t xml:space="preserve"> исполнением постановления возложить на заместителя мэра </w:t>
      </w:r>
      <w:r w:rsidR="00C42FAB" w:rsidRPr="005D5C79">
        <w:t xml:space="preserve">города Новосибирска </w:t>
      </w:r>
      <w:r w:rsidRPr="005D5C79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34"/>
        <w:gridCol w:w="3933"/>
        <w:gridCol w:w="2974"/>
        <w:gridCol w:w="3259"/>
      </w:tblGrid>
      <w:tr w:rsidR="00B67B9D" w:rsidRPr="005D5C79" w:rsidTr="00D91C06">
        <w:tc>
          <w:tcPr>
            <w:tcW w:w="6941" w:type="dxa"/>
            <w:gridSpan w:val="3"/>
          </w:tcPr>
          <w:p w:rsidR="00B67B9D" w:rsidRPr="005D5C79" w:rsidRDefault="00B67B9D" w:rsidP="00D91C06">
            <w:pPr>
              <w:widowControl/>
              <w:spacing w:before="600" w:line="240" w:lineRule="atLeast"/>
              <w:jc w:val="both"/>
            </w:pPr>
            <w:r w:rsidRPr="005D5C79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5D5C79" w:rsidRDefault="00B67B9D" w:rsidP="00D91C06">
            <w:pPr>
              <w:pStyle w:val="7"/>
              <w:spacing w:before="0"/>
              <w:jc w:val="right"/>
            </w:pPr>
            <w:r w:rsidRPr="005D5C79">
              <w:t>А. Е. Локоть</w:t>
            </w:r>
          </w:p>
        </w:tc>
      </w:tr>
      <w:tr w:rsidR="00B67B9D" w:rsidTr="00D91C06">
        <w:trPr>
          <w:gridBefore w:val="1"/>
          <w:gridAfter w:val="2"/>
          <w:wBefore w:w="34" w:type="dxa"/>
          <w:wAfter w:w="6233" w:type="dxa"/>
          <w:trHeight w:val="1293"/>
        </w:trPr>
        <w:tc>
          <w:tcPr>
            <w:tcW w:w="3933" w:type="dxa"/>
          </w:tcPr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531C79" w:rsidRDefault="00531C79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4337A5" w:rsidRDefault="004337A5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7133BA" w:rsidRDefault="007133BA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251C9D" w:rsidRDefault="00251C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132818" w:rsidRDefault="00132818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B67B9D" w:rsidRPr="00680E06" w:rsidRDefault="00132818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B67B9D" w:rsidRPr="00680E06" w:rsidRDefault="00132818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2275069</w:t>
            </w:r>
          </w:p>
          <w:p w:rsidR="00532334" w:rsidRDefault="00B67B9D" w:rsidP="00D91C06">
            <w:pPr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0E06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3D7406" w:rsidRDefault="003D7406" w:rsidP="00132818"/>
    <w:sectPr w:rsidR="003D7406" w:rsidSect="00E34077">
      <w:headerReference w:type="default" r:id="rId8"/>
      <w:pgSz w:w="11906" w:h="16838"/>
      <w:pgMar w:top="1135" w:right="567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1E" w:rsidRDefault="00E5381E" w:rsidP="00E10E89">
      <w:r>
        <w:separator/>
      </w:r>
    </w:p>
  </w:endnote>
  <w:endnote w:type="continuationSeparator" w:id="0">
    <w:p w:rsidR="00E5381E" w:rsidRDefault="00E5381E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1E" w:rsidRDefault="00E5381E" w:rsidP="00E10E89">
      <w:r>
        <w:separator/>
      </w:r>
    </w:p>
  </w:footnote>
  <w:footnote w:type="continuationSeparator" w:id="0">
    <w:p w:rsidR="00E5381E" w:rsidRDefault="00E5381E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E34077" w:rsidRDefault="000A3929">
        <w:pPr>
          <w:pStyle w:val="a5"/>
          <w:jc w:val="center"/>
          <w:rPr>
            <w:sz w:val="24"/>
            <w:szCs w:val="24"/>
          </w:rPr>
        </w:pPr>
        <w:r w:rsidRPr="00E34077">
          <w:rPr>
            <w:sz w:val="24"/>
            <w:szCs w:val="24"/>
          </w:rPr>
          <w:fldChar w:fldCharType="begin"/>
        </w:r>
        <w:r w:rsidR="00532334" w:rsidRPr="00E34077">
          <w:rPr>
            <w:sz w:val="24"/>
            <w:szCs w:val="24"/>
          </w:rPr>
          <w:instrText xml:space="preserve"> PAGE   \* MERGEFORMAT </w:instrText>
        </w:r>
        <w:r w:rsidRPr="00E34077">
          <w:rPr>
            <w:sz w:val="24"/>
            <w:szCs w:val="24"/>
          </w:rPr>
          <w:fldChar w:fldCharType="separate"/>
        </w:r>
        <w:r w:rsidR="00324327">
          <w:rPr>
            <w:noProof/>
            <w:sz w:val="24"/>
            <w:szCs w:val="24"/>
          </w:rPr>
          <w:t>2</w:t>
        </w:r>
        <w:r w:rsidRPr="00E3407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A3929"/>
    <w:rsid w:val="000D05A7"/>
    <w:rsid w:val="000D74D9"/>
    <w:rsid w:val="000F2537"/>
    <w:rsid w:val="000F378A"/>
    <w:rsid w:val="00132818"/>
    <w:rsid w:val="0016735C"/>
    <w:rsid w:val="0018036C"/>
    <w:rsid w:val="00191BD4"/>
    <w:rsid w:val="00192555"/>
    <w:rsid w:val="001B7C07"/>
    <w:rsid w:val="001D1572"/>
    <w:rsid w:val="001E38B3"/>
    <w:rsid w:val="001E4157"/>
    <w:rsid w:val="001F27FA"/>
    <w:rsid w:val="00206928"/>
    <w:rsid w:val="00214E5D"/>
    <w:rsid w:val="00220180"/>
    <w:rsid w:val="0022418F"/>
    <w:rsid w:val="00251C9D"/>
    <w:rsid w:val="00257A54"/>
    <w:rsid w:val="00280E93"/>
    <w:rsid w:val="0029125A"/>
    <w:rsid w:val="002B01F2"/>
    <w:rsid w:val="00302C22"/>
    <w:rsid w:val="00324327"/>
    <w:rsid w:val="003313FE"/>
    <w:rsid w:val="00331BF2"/>
    <w:rsid w:val="003347E8"/>
    <w:rsid w:val="0034231C"/>
    <w:rsid w:val="00352998"/>
    <w:rsid w:val="003804A5"/>
    <w:rsid w:val="00396401"/>
    <w:rsid w:val="003A7C71"/>
    <w:rsid w:val="003B13D5"/>
    <w:rsid w:val="003C5B4C"/>
    <w:rsid w:val="003D7406"/>
    <w:rsid w:val="003F40BA"/>
    <w:rsid w:val="003F607C"/>
    <w:rsid w:val="00400D47"/>
    <w:rsid w:val="004059DE"/>
    <w:rsid w:val="00423EAB"/>
    <w:rsid w:val="00425B96"/>
    <w:rsid w:val="004337A5"/>
    <w:rsid w:val="00440508"/>
    <w:rsid w:val="00444103"/>
    <w:rsid w:val="0046313F"/>
    <w:rsid w:val="004847C6"/>
    <w:rsid w:val="004B08E2"/>
    <w:rsid w:val="004B649E"/>
    <w:rsid w:val="004B7890"/>
    <w:rsid w:val="004C1042"/>
    <w:rsid w:val="004E566D"/>
    <w:rsid w:val="004F51EC"/>
    <w:rsid w:val="00510D3E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677E6"/>
    <w:rsid w:val="00573B1A"/>
    <w:rsid w:val="005833A9"/>
    <w:rsid w:val="00586C43"/>
    <w:rsid w:val="005A49D5"/>
    <w:rsid w:val="005C4D9E"/>
    <w:rsid w:val="005D5C79"/>
    <w:rsid w:val="005F1A5A"/>
    <w:rsid w:val="005F3CC1"/>
    <w:rsid w:val="005F67A5"/>
    <w:rsid w:val="005F6B95"/>
    <w:rsid w:val="005F7104"/>
    <w:rsid w:val="006168EC"/>
    <w:rsid w:val="006231AB"/>
    <w:rsid w:val="00623687"/>
    <w:rsid w:val="00647EC2"/>
    <w:rsid w:val="00667E20"/>
    <w:rsid w:val="00680E06"/>
    <w:rsid w:val="006833BB"/>
    <w:rsid w:val="006B7A63"/>
    <w:rsid w:val="006F05BE"/>
    <w:rsid w:val="006F376A"/>
    <w:rsid w:val="006F3CCC"/>
    <w:rsid w:val="007133BA"/>
    <w:rsid w:val="007260BC"/>
    <w:rsid w:val="00745051"/>
    <w:rsid w:val="00765673"/>
    <w:rsid w:val="007704C0"/>
    <w:rsid w:val="00776EEE"/>
    <w:rsid w:val="007B79BB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917D4"/>
    <w:rsid w:val="00895D91"/>
    <w:rsid w:val="008A5B0F"/>
    <w:rsid w:val="008A66FB"/>
    <w:rsid w:val="008B3416"/>
    <w:rsid w:val="008C588C"/>
    <w:rsid w:val="008D095B"/>
    <w:rsid w:val="008E0CCF"/>
    <w:rsid w:val="00901B16"/>
    <w:rsid w:val="00923516"/>
    <w:rsid w:val="0092516A"/>
    <w:rsid w:val="00952790"/>
    <w:rsid w:val="00955385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90A07"/>
    <w:rsid w:val="00AA2873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2252"/>
    <w:rsid w:val="00B1318C"/>
    <w:rsid w:val="00B43D0B"/>
    <w:rsid w:val="00B633BE"/>
    <w:rsid w:val="00B66217"/>
    <w:rsid w:val="00B6656F"/>
    <w:rsid w:val="00B67B9D"/>
    <w:rsid w:val="00B71A79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52F77"/>
    <w:rsid w:val="00C62DE9"/>
    <w:rsid w:val="00C720D9"/>
    <w:rsid w:val="00C860C1"/>
    <w:rsid w:val="00C97F8F"/>
    <w:rsid w:val="00CB59F4"/>
    <w:rsid w:val="00CB6C16"/>
    <w:rsid w:val="00CF4DD8"/>
    <w:rsid w:val="00D105E5"/>
    <w:rsid w:val="00D257CD"/>
    <w:rsid w:val="00DA0451"/>
    <w:rsid w:val="00DA0863"/>
    <w:rsid w:val="00DA2C34"/>
    <w:rsid w:val="00DA4F76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34077"/>
    <w:rsid w:val="00E416E2"/>
    <w:rsid w:val="00E42F8C"/>
    <w:rsid w:val="00E5381E"/>
    <w:rsid w:val="00E539EC"/>
    <w:rsid w:val="00E747D3"/>
    <w:rsid w:val="00E85E4B"/>
    <w:rsid w:val="00EC266A"/>
    <w:rsid w:val="00EC67CF"/>
    <w:rsid w:val="00EE41BE"/>
    <w:rsid w:val="00EF3DAB"/>
    <w:rsid w:val="00F12A0F"/>
    <w:rsid w:val="00F17503"/>
    <w:rsid w:val="00F21F32"/>
    <w:rsid w:val="00F426DB"/>
    <w:rsid w:val="00F51338"/>
    <w:rsid w:val="00F61A80"/>
    <w:rsid w:val="00F62E0A"/>
    <w:rsid w:val="00F77BD1"/>
    <w:rsid w:val="00F86D1B"/>
    <w:rsid w:val="00FA51DD"/>
    <w:rsid w:val="00FB1400"/>
    <w:rsid w:val="00FD714E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0BA5C-D8BF-4771-A2AB-B2AD07AA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2016-07-25T09:29:00Z</cp:lastPrinted>
  <dcterms:created xsi:type="dcterms:W3CDTF">2016-09-28T09:15:00Z</dcterms:created>
  <dcterms:modified xsi:type="dcterms:W3CDTF">2016-09-28T09:15:00Z</dcterms:modified>
</cp:coreProperties>
</file>